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22840" w14:textId="77777777" w:rsidR="006E126B" w:rsidRPr="00DE7554" w:rsidRDefault="006E126B" w:rsidP="006E126B">
      <w:pPr>
        <w:ind w:right="283"/>
        <w:textAlignment w:val="auto"/>
        <w:rPr>
          <w:sz w:val="28"/>
          <w:szCs w:val="28"/>
          <w:lang w:val="uk-UA"/>
        </w:rPr>
      </w:pPr>
      <w:r>
        <w:rPr>
          <w:sz w:val="26"/>
          <w:lang w:val="uk-UA"/>
        </w:rPr>
        <w:t xml:space="preserve">                                                         </w:t>
      </w:r>
      <w:r w:rsidRPr="006243AA">
        <w:rPr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5DFE55CE" wp14:editId="012E956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6E126B" w:rsidRPr="00FB79FC" w14:paraId="4DEF205E" w14:textId="77777777" w:rsidTr="006A636F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30EE130" w14:textId="77777777" w:rsidR="006E126B" w:rsidRPr="006119C2" w:rsidRDefault="006E126B" w:rsidP="006A636F">
            <w:pPr>
              <w:keepNext/>
              <w:spacing w:line="120" w:lineRule="atLeast"/>
              <w:ind w:left="142" w:right="425"/>
              <w:jc w:val="center"/>
              <w:textAlignment w:val="auto"/>
              <w:outlineLvl w:val="3"/>
              <w:rPr>
                <w:b/>
                <w:sz w:val="28"/>
                <w:lang w:val="uk-UA"/>
              </w:rPr>
            </w:pPr>
            <w:r w:rsidRPr="006119C2">
              <w:rPr>
                <w:b/>
                <w:sz w:val="28"/>
                <w:lang w:val="uk-UA"/>
              </w:rPr>
              <w:t>ЮЖНОУКРАЇНСЬКА МІСЬКА РАДА</w:t>
            </w:r>
          </w:p>
          <w:p w14:paraId="5CE1C248" w14:textId="77777777" w:rsidR="006E126B" w:rsidRPr="006119C2" w:rsidRDefault="006E126B" w:rsidP="006A636F">
            <w:pPr>
              <w:keepNext/>
              <w:ind w:left="142" w:right="425"/>
              <w:jc w:val="center"/>
              <w:textAlignment w:val="auto"/>
              <w:outlineLvl w:val="3"/>
              <w:rPr>
                <w:b/>
                <w:sz w:val="28"/>
                <w:lang w:val="uk-UA"/>
              </w:rPr>
            </w:pPr>
            <w:r w:rsidRPr="006119C2">
              <w:rPr>
                <w:b/>
                <w:sz w:val="28"/>
                <w:lang w:val="uk-UA"/>
              </w:rPr>
              <w:t>МИКОЛАЇВСЬКОЇ ОБЛАСТІ</w:t>
            </w:r>
          </w:p>
          <w:p w14:paraId="5BE727CF" w14:textId="77777777" w:rsidR="006E126B" w:rsidRPr="00DE7554" w:rsidRDefault="006E126B" w:rsidP="006A636F">
            <w:pPr>
              <w:textAlignment w:val="auto"/>
              <w:rPr>
                <w:sz w:val="28"/>
                <w:szCs w:val="28"/>
                <w:lang w:val="uk-UA"/>
              </w:rPr>
            </w:pPr>
            <w:r w:rsidRPr="006119C2">
              <w:rPr>
                <w:b/>
                <w:sz w:val="28"/>
                <w:szCs w:val="28"/>
                <w:lang w:val="uk-UA"/>
              </w:rPr>
              <w:t xml:space="preserve">                                                   РІШЕННЯ</w:t>
            </w:r>
          </w:p>
        </w:tc>
      </w:tr>
    </w:tbl>
    <w:p w14:paraId="69B98CC3" w14:textId="3479536A" w:rsidR="006E126B" w:rsidRDefault="006E126B" w:rsidP="006E126B">
      <w:pPr>
        <w:tabs>
          <w:tab w:val="left" w:pos="8789"/>
        </w:tabs>
        <w:ind w:right="425"/>
        <w:rPr>
          <w:sz w:val="24"/>
          <w:szCs w:val="24"/>
          <w:lang w:val="uk-UA"/>
        </w:rPr>
      </w:pPr>
      <w:r w:rsidRPr="008C508C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>_</w:t>
      </w:r>
      <w:r w:rsidRPr="008C508C">
        <w:rPr>
          <w:sz w:val="24"/>
          <w:szCs w:val="24"/>
          <w:lang w:val="uk-UA"/>
        </w:rPr>
        <w:t>_</w:t>
      </w:r>
      <w:r w:rsidR="00A247C6">
        <w:rPr>
          <w:sz w:val="24"/>
          <w:szCs w:val="24"/>
          <w:lang w:val="en-US"/>
        </w:rPr>
        <w:t>30</w:t>
      </w:r>
      <w:r w:rsidRPr="008C508C">
        <w:rPr>
          <w:sz w:val="24"/>
          <w:szCs w:val="24"/>
        </w:rPr>
        <w:t>__</w:t>
      </w:r>
      <w:r w:rsidRPr="008C508C">
        <w:rPr>
          <w:sz w:val="24"/>
          <w:szCs w:val="24"/>
          <w:lang w:val="uk-UA"/>
        </w:rPr>
        <w:t>» ___</w:t>
      </w:r>
      <w:r w:rsidR="00A247C6">
        <w:rPr>
          <w:sz w:val="24"/>
          <w:szCs w:val="24"/>
          <w:lang w:val="en-US"/>
        </w:rPr>
        <w:t>10</w:t>
      </w:r>
      <w:r w:rsidRPr="008C508C">
        <w:rPr>
          <w:sz w:val="24"/>
          <w:szCs w:val="24"/>
          <w:lang w:val="uk-UA"/>
        </w:rPr>
        <w:t>_</w:t>
      </w:r>
      <w:r w:rsidRPr="008C508C">
        <w:rPr>
          <w:sz w:val="24"/>
          <w:szCs w:val="24"/>
        </w:rPr>
        <w:t>_</w:t>
      </w:r>
      <w:r>
        <w:rPr>
          <w:sz w:val="24"/>
          <w:szCs w:val="24"/>
          <w:lang w:val="uk-UA"/>
        </w:rPr>
        <w:t>__</w:t>
      </w:r>
      <w:r w:rsidRPr="008C508C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4</w:t>
      </w:r>
      <w:r w:rsidRPr="008C508C">
        <w:rPr>
          <w:sz w:val="24"/>
          <w:szCs w:val="24"/>
          <w:lang w:val="uk-UA"/>
        </w:rPr>
        <w:t xml:space="preserve">   № _</w:t>
      </w:r>
      <w:r w:rsidR="00A247C6">
        <w:rPr>
          <w:sz w:val="24"/>
          <w:szCs w:val="24"/>
          <w:lang w:val="en-US"/>
        </w:rPr>
        <w:t>1966</w:t>
      </w:r>
      <w:r w:rsidRPr="008C508C">
        <w:rPr>
          <w:sz w:val="24"/>
          <w:szCs w:val="24"/>
        </w:rPr>
        <w:t>_</w:t>
      </w:r>
      <w:r w:rsidRPr="008C508C">
        <w:rPr>
          <w:sz w:val="24"/>
          <w:szCs w:val="24"/>
          <w:lang w:val="uk-UA"/>
        </w:rPr>
        <w:t>_</w:t>
      </w:r>
    </w:p>
    <w:p w14:paraId="0E5A1425" w14:textId="6915D4DC" w:rsidR="006E126B" w:rsidRDefault="006E126B" w:rsidP="006E126B">
      <w:pPr>
        <w:tabs>
          <w:tab w:val="left" w:pos="8789"/>
        </w:tabs>
        <w:ind w:right="425"/>
        <w:rPr>
          <w:sz w:val="24"/>
          <w:szCs w:val="24"/>
          <w:lang w:val="uk-UA"/>
        </w:rPr>
      </w:pPr>
      <w:r w:rsidRPr="008C508C">
        <w:rPr>
          <w:sz w:val="24"/>
          <w:szCs w:val="24"/>
          <w:lang w:val="uk-UA"/>
        </w:rPr>
        <w:t>____</w:t>
      </w:r>
      <w:r w:rsidR="00A247C6">
        <w:rPr>
          <w:sz w:val="24"/>
          <w:szCs w:val="24"/>
          <w:lang w:val="en-US"/>
        </w:rPr>
        <w:t>52</w:t>
      </w:r>
      <w:r w:rsidRPr="008C508C">
        <w:rPr>
          <w:sz w:val="24"/>
          <w:szCs w:val="24"/>
        </w:rPr>
        <w:t>_</w:t>
      </w:r>
      <w:r>
        <w:rPr>
          <w:sz w:val="24"/>
          <w:szCs w:val="24"/>
          <w:lang w:val="uk-UA"/>
        </w:rPr>
        <w:t>__</w:t>
      </w:r>
      <w:r w:rsidRPr="008C508C">
        <w:rPr>
          <w:sz w:val="24"/>
          <w:szCs w:val="24"/>
        </w:rPr>
        <w:t>_</w:t>
      </w:r>
      <w:r w:rsidRPr="008C508C">
        <w:rPr>
          <w:sz w:val="24"/>
          <w:szCs w:val="24"/>
          <w:lang w:val="uk-UA"/>
        </w:rPr>
        <w:t>сесії __</w:t>
      </w:r>
      <w:r w:rsidRPr="008C508C">
        <w:rPr>
          <w:sz w:val="24"/>
          <w:szCs w:val="24"/>
        </w:rPr>
        <w:t>_</w:t>
      </w:r>
      <w:r w:rsidR="00A247C6">
        <w:rPr>
          <w:sz w:val="24"/>
          <w:szCs w:val="24"/>
          <w:lang w:val="en-US"/>
        </w:rPr>
        <w:t>8</w:t>
      </w:r>
      <w:r w:rsidRPr="008C508C">
        <w:rPr>
          <w:sz w:val="24"/>
          <w:szCs w:val="24"/>
          <w:lang w:val="uk-UA"/>
        </w:rPr>
        <w:t>_</w:t>
      </w:r>
      <w:r w:rsidRPr="008C508C">
        <w:rPr>
          <w:sz w:val="24"/>
          <w:szCs w:val="24"/>
        </w:rPr>
        <w:t>_</w:t>
      </w:r>
      <w:r w:rsidRPr="008C508C">
        <w:rPr>
          <w:sz w:val="24"/>
          <w:szCs w:val="24"/>
          <w:lang w:val="uk-UA"/>
        </w:rPr>
        <w:t xml:space="preserve">_скликання  </w:t>
      </w:r>
    </w:p>
    <w:p w14:paraId="3B5075EC" w14:textId="77777777" w:rsidR="000A5D1E" w:rsidRDefault="006E126B" w:rsidP="006E126B">
      <w:pPr>
        <w:tabs>
          <w:tab w:val="left" w:pos="8789"/>
        </w:tabs>
        <w:ind w:right="425"/>
        <w:rPr>
          <w:sz w:val="24"/>
          <w:szCs w:val="24"/>
          <w:lang w:val="uk-UA"/>
        </w:rPr>
      </w:pPr>
      <w:r w:rsidRPr="008C508C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</w:t>
      </w:r>
    </w:p>
    <w:p w14:paraId="30C39A39" w14:textId="3FF87FED" w:rsidR="006E126B" w:rsidRPr="008C508C" w:rsidRDefault="006E126B" w:rsidP="006E126B">
      <w:pPr>
        <w:tabs>
          <w:tab w:val="left" w:pos="8789"/>
        </w:tabs>
        <w:ind w:right="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Pr="008C508C">
        <w:rPr>
          <w:sz w:val="24"/>
          <w:szCs w:val="24"/>
          <w:lang w:val="uk-UA"/>
        </w:rPr>
        <w:tab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6E126B" w:rsidRPr="0094533B" w14:paraId="75ACD13F" w14:textId="77777777" w:rsidTr="006A636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FF21AF8" w14:textId="77777777" w:rsidR="00AF6218" w:rsidRDefault="006E126B" w:rsidP="00FA2DAC">
            <w:pPr>
              <w:tabs>
                <w:tab w:val="left" w:pos="142"/>
              </w:tabs>
              <w:ind w:right="454"/>
              <w:jc w:val="both"/>
              <w:rPr>
                <w:sz w:val="24"/>
                <w:szCs w:val="24"/>
                <w:lang w:val="uk-UA"/>
              </w:rPr>
            </w:pPr>
            <w:r w:rsidRPr="00116859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D3699">
              <w:rPr>
                <w:sz w:val="24"/>
                <w:szCs w:val="24"/>
                <w:lang w:val="uk-UA"/>
              </w:rPr>
              <w:t>з</w:t>
            </w:r>
            <w:r w:rsidR="00AF6218">
              <w:rPr>
                <w:sz w:val="24"/>
                <w:szCs w:val="24"/>
                <w:lang w:val="uk-UA"/>
              </w:rPr>
              <w:t xml:space="preserve">вернення </w:t>
            </w:r>
            <w:r w:rsidR="00AF6218" w:rsidRPr="00AF6218">
              <w:rPr>
                <w:sz w:val="24"/>
                <w:szCs w:val="24"/>
                <w:lang w:val="uk-UA"/>
              </w:rPr>
              <w:t>щодо підтримки Плану перемоги,</w:t>
            </w:r>
            <w:r w:rsidR="00AF6218">
              <w:rPr>
                <w:sz w:val="24"/>
                <w:szCs w:val="24"/>
                <w:lang w:val="uk-UA"/>
              </w:rPr>
              <w:t xml:space="preserve"> </w:t>
            </w:r>
            <w:r w:rsidR="00AF6218" w:rsidRPr="00AF6218">
              <w:rPr>
                <w:sz w:val="24"/>
                <w:szCs w:val="24"/>
                <w:lang w:val="uk-UA"/>
              </w:rPr>
              <w:t>представленого Президентом</w:t>
            </w:r>
            <w:r w:rsidR="00AF6218">
              <w:rPr>
                <w:sz w:val="24"/>
                <w:szCs w:val="24"/>
                <w:lang w:val="uk-UA"/>
              </w:rPr>
              <w:t xml:space="preserve"> </w:t>
            </w:r>
            <w:r w:rsidR="00AF6218" w:rsidRPr="00AF6218">
              <w:rPr>
                <w:sz w:val="24"/>
                <w:szCs w:val="24"/>
                <w:lang w:val="uk-UA"/>
              </w:rPr>
              <w:t>України Володимиром Зеленським</w:t>
            </w:r>
          </w:p>
          <w:p w14:paraId="5E20464A" w14:textId="26016141" w:rsidR="001D3699" w:rsidRDefault="001D3699" w:rsidP="00FA2DAC">
            <w:pPr>
              <w:tabs>
                <w:tab w:val="left" w:pos="142"/>
              </w:tabs>
              <w:ind w:right="454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1DFCC731" w14:textId="77777777" w:rsidR="00AF6218" w:rsidRDefault="00AF6218" w:rsidP="00FA2DAC">
            <w:pPr>
              <w:tabs>
                <w:tab w:val="left" w:pos="142"/>
              </w:tabs>
              <w:ind w:right="454"/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32DD7A62" w14:textId="36290136" w:rsidR="000A5D1E" w:rsidRPr="00F5039F" w:rsidRDefault="000A5D1E" w:rsidP="00FA2DAC">
            <w:pPr>
              <w:tabs>
                <w:tab w:val="left" w:pos="142"/>
              </w:tabs>
              <w:ind w:right="454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14:paraId="01E46151" w14:textId="08C54FD9" w:rsidR="006E126B" w:rsidRPr="00013C76" w:rsidRDefault="006E126B" w:rsidP="00013C76">
      <w:pPr>
        <w:pStyle w:val="a7"/>
        <w:jc w:val="both"/>
        <w:rPr>
          <w:sz w:val="24"/>
          <w:szCs w:val="24"/>
          <w:lang w:val="uk-UA"/>
        </w:rPr>
      </w:pPr>
      <w:r w:rsidRPr="00013C76">
        <w:rPr>
          <w:sz w:val="24"/>
          <w:szCs w:val="24"/>
          <w:lang w:val="uk-UA"/>
        </w:rPr>
        <w:t xml:space="preserve">          Керуючись </w:t>
      </w:r>
      <w:r w:rsidR="00AF6218">
        <w:rPr>
          <w:sz w:val="24"/>
          <w:szCs w:val="24"/>
          <w:lang w:val="uk-UA"/>
        </w:rPr>
        <w:t xml:space="preserve">ст. 25, </w:t>
      </w:r>
      <w:r w:rsidRPr="00013C76">
        <w:rPr>
          <w:sz w:val="24"/>
          <w:szCs w:val="24"/>
          <w:lang w:val="uk-UA"/>
        </w:rPr>
        <w:t xml:space="preserve">ст.26 Закону України «Про місцеве самоврядування в Україні», </w:t>
      </w:r>
      <w:r w:rsidR="00013C76" w:rsidRPr="00013C76">
        <w:rPr>
          <w:sz w:val="24"/>
          <w:szCs w:val="24"/>
          <w:lang w:val="uk-UA"/>
        </w:rPr>
        <w:t xml:space="preserve">                                </w:t>
      </w:r>
      <w:r w:rsidR="00AF6218">
        <w:rPr>
          <w:sz w:val="24"/>
          <w:szCs w:val="24"/>
          <w:lang w:val="uk-UA"/>
        </w:rPr>
        <w:t>з метою якнайшвидшого досягнення перемоги та встановлення справедливого миру</w:t>
      </w:r>
      <w:r w:rsidRPr="00013C76">
        <w:rPr>
          <w:sz w:val="24"/>
          <w:szCs w:val="24"/>
          <w:lang w:val="uk-UA"/>
        </w:rPr>
        <w:t>, міська рада</w:t>
      </w:r>
    </w:p>
    <w:p w14:paraId="3176049E" w14:textId="77777777" w:rsidR="006E126B" w:rsidRDefault="006E126B" w:rsidP="006E126B">
      <w:pPr>
        <w:tabs>
          <w:tab w:val="left" w:pos="142"/>
        </w:tabs>
        <w:jc w:val="center"/>
        <w:rPr>
          <w:sz w:val="24"/>
          <w:szCs w:val="24"/>
          <w:lang w:val="uk-UA"/>
        </w:rPr>
      </w:pPr>
    </w:p>
    <w:p w14:paraId="179BF0FA" w14:textId="77777777" w:rsidR="006E126B" w:rsidRDefault="006E126B" w:rsidP="006E126B">
      <w:pPr>
        <w:tabs>
          <w:tab w:val="left" w:pos="14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ВИРІШИЛА:</w:t>
      </w:r>
    </w:p>
    <w:p w14:paraId="54786D8D" w14:textId="77777777" w:rsidR="006E126B" w:rsidRPr="00D14352" w:rsidRDefault="006E126B" w:rsidP="006E126B">
      <w:pPr>
        <w:tabs>
          <w:tab w:val="left" w:pos="142"/>
        </w:tabs>
        <w:rPr>
          <w:sz w:val="24"/>
          <w:szCs w:val="24"/>
          <w:lang w:val="uk-UA"/>
        </w:rPr>
      </w:pPr>
    </w:p>
    <w:p w14:paraId="7B4308D0" w14:textId="6DD3EEF3" w:rsidR="001D3699" w:rsidRPr="0014021D" w:rsidRDefault="00EF2AEE" w:rsidP="0014021D">
      <w:pPr>
        <w:pStyle w:val="a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>З</w:t>
      </w:r>
      <w:r w:rsidR="00AF6218">
        <w:rPr>
          <w:sz w:val="24"/>
          <w:szCs w:val="24"/>
          <w:lang w:val="uk-UA"/>
        </w:rPr>
        <w:t>вернутися до Президента України Володимира Зеленського, Верховної Ради України</w:t>
      </w:r>
      <w:r w:rsidR="0014021D">
        <w:rPr>
          <w:sz w:val="24"/>
          <w:szCs w:val="24"/>
          <w:lang w:val="uk-UA"/>
        </w:rPr>
        <w:t xml:space="preserve">, міської ради міста </w:t>
      </w:r>
      <w:proofErr w:type="spellStart"/>
      <w:r w:rsidR="0014021D">
        <w:rPr>
          <w:sz w:val="24"/>
          <w:szCs w:val="24"/>
          <w:lang w:val="uk-UA"/>
        </w:rPr>
        <w:t>Белхатув</w:t>
      </w:r>
      <w:proofErr w:type="spellEnd"/>
      <w:r w:rsidR="0014021D">
        <w:rPr>
          <w:sz w:val="24"/>
          <w:szCs w:val="24"/>
          <w:lang w:val="uk-UA"/>
        </w:rPr>
        <w:t xml:space="preserve"> (Республіка Польща), </w:t>
      </w:r>
      <w:proofErr w:type="spellStart"/>
      <w:r w:rsidR="0014021D">
        <w:rPr>
          <w:sz w:val="24"/>
          <w:szCs w:val="24"/>
          <w:lang w:val="uk-UA"/>
        </w:rPr>
        <w:t>Звягельської</w:t>
      </w:r>
      <w:proofErr w:type="spellEnd"/>
      <w:r w:rsidR="0014021D">
        <w:rPr>
          <w:sz w:val="24"/>
          <w:szCs w:val="24"/>
          <w:lang w:val="uk-UA"/>
        </w:rPr>
        <w:t xml:space="preserve"> міської р</w:t>
      </w:r>
      <w:r w:rsidR="0014021D" w:rsidRPr="0014021D">
        <w:rPr>
          <w:sz w:val="24"/>
          <w:szCs w:val="24"/>
          <w:lang w:val="uk-UA"/>
        </w:rPr>
        <w:t>ади, Мостиської міської ради</w:t>
      </w:r>
      <w:r w:rsidR="0014021D">
        <w:rPr>
          <w:sz w:val="24"/>
          <w:szCs w:val="24"/>
          <w:lang w:val="uk-UA"/>
        </w:rPr>
        <w:t xml:space="preserve">, </w:t>
      </w:r>
      <w:r w:rsidR="00AF6218" w:rsidRPr="0014021D">
        <w:rPr>
          <w:sz w:val="24"/>
          <w:szCs w:val="24"/>
          <w:lang w:val="uk-UA"/>
        </w:rPr>
        <w:t xml:space="preserve"> зі зверненням щодо підтримки Плану перемоги, представленого Президентом України Володимиром Зеленським (додається).</w:t>
      </w:r>
    </w:p>
    <w:p w14:paraId="703C0AFB" w14:textId="77777777" w:rsidR="001D3699" w:rsidRPr="00FA2DAC" w:rsidRDefault="001D3699" w:rsidP="001D3699">
      <w:pPr>
        <w:pStyle w:val="a4"/>
        <w:tabs>
          <w:tab w:val="left" w:pos="993"/>
        </w:tabs>
        <w:suppressAutoHyphens/>
        <w:ind w:left="709"/>
        <w:jc w:val="both"/>
        <w:rPr>
          <w:bCs/>
          <w:sz w:val="24"/>
          <w:szCs w:val="24"/>
          <w:lang w:val="uk-UA" w:eastAsia="zh-CN"/>
        </w:rPr>
      </w:pPr>
    </w:p>
    <w:p w14:paraId="279A6044" w14:textId="0AF58428" w:rsidR="006E126B" w:rsidRPr="001D3699" w:rsidRDefault="006E126B" w:rsidP="001D3699">
      <w:pPr>
        <w:pStyle w:val="a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  <w:lang w:val="uk-UA" w:eastAsia="zh-CN"/>
        </w:rPr>
      </w:pPr>
      <w:r w:rsidRPr="001D3699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</w:t>
      </w:r>
      <w:r w:rsidRPr="001D3699">
        <w:rPr>
          <w:bCs/>
          <w:sz w:val="24"/>
          <w:szCs w:val="24"/>
          <w:lang w:val="uk-UA" w:eastAsia="zh-CN"/>
        </w:rPr>
        <w:t xml:space="preserve"> з питань дотримання прав людини, законності, боротьби зі злочинністю, запобігання корупції, сприяння депутатській діяльності, етики та регламенту  (ХЛОБИСТОВА Валерія).</w:t>
      </w:r>
    </w:p>
    <w:p w14:paraId="686BD1F7" w14:textId="0150F391" w:rsidR="006E126B" w:rsidRDefault="006E126B" w:rsidP="006E126B">
      <w:pPr>
        <w:tabs>
          <w:tab w:val="left" w:pos="142"/>
        </w:tabs>
        <w:suppressAutoHyphens/>
        <w:ind w:firstLine="202"/>
        <w:jc w:val="both"/>
        <w:rPr>
          <w:bCs/>
          <w:sz w:val="24"/>
          <w:szCs w:val="24"/>
          <w:lang w:val="uk-UA" w:eastAsia="zh-CN"/>
        </w:rPr>
      </w:pPr>
    </w:p>
    <w:p w14:paraId="199C9FE0" w14:textId="28AE0F92" w:rsidR="000A5D1E" w:rsidRDefault="000A5D1E" w:rsidP="006E126B">
      <w:pPr>
        <w:tabs>
          <w:tab w:val="left" w:pos="142"/>
        </w:tabs>
        <w:suppressAutoHyphens/>
        <w:ind w:firstLine="202"/>
        <w:jc w:val="both"/>
        <w:rPr>
          <w:bCs/>
          <w:sz w:val="24"/>
          <w:szCs w:val="24"/>
          <w:lang w:val="uk-UA" w:eastAsia="zh-CN"/>
        </w:rPr>
      </w:pPr>
    </w:p>
    <w:p w14:paraId="3898260D" w14:textId="62DFA8E7" w:rsidR="000A5D1E" w:rsidRDefault="000A5D1E" w:rsidP="006E126B">
      <w:pPr>
        <w:tabs>
          <w:tab w:val="left" w:pos="142"/>
        </w:tabs>
        <w:suppressAutoHyphens/>
        <w:ind w:firstLine="202"/>
        <w:jc w:val="both"/>
        <w:rPr>
          <w:bCs/>
          <w:sz w:val="24"/>
          <w:szCs w:val="24"/>
          <w:lang w:val="uk-UA" w:eastAsia="zh-CN"/>
        </w:rPr>
      </w:pPr>
    </w:p>
    <w:p w14:paraId="395F8860" w14:textId="77777777" w:rsidR="00AF6218" w:rsidRDefault="00AF6218" w:rsidP="006E126B">
      <w:pPr>
        <w:tabs>
          <w:tab w:val="left" w:pos="142"/>
        </w:tabs>
        <w:suppressAutoHyphens/>
        <w:ind w:firstLine="202"/>
        <w:jc w:val="both"/>
        <w:rPr>
          <w:bCs/>
          <w:sz w:val="24"/>
          <w:szCs w:val="24"/>
          <w:lang w:val="uk-UA" w:eastAsia="zh-CN"/>
        </w:rPr>
      </w:pPr>
    </w:p>
    <w:p w14:paraId="4A4FA5CF" w14:textId="56E98419" w:rsidR="006E126B" w:rsidRDefault="006E126B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  <w:r>
        <w:rPr>
          <w:bCs/>
          <w:sz w:val="24"/>
          <w:szCs w:val="24"/>
          <w:lang w:val="uk-UA" w:eastAsia="zh-CN"/>
        </w:rPr>
        <w:t xml:space="preserve">                                 </w:t>
      </w:r>
      <w:r w:rsidR="00AA3367">
        <w:rPr>
          <w:bCs/>
          <w:sz w:val="24"/>
          <w:szCs w:val="24"/>
          <w:lang w:val="uk-UA" w:eastAsia="zh-CN"/>
        </w:rPr>
        <w:t xml:space="preserve">Міський голова </w:t>
      </w:r>
      <w:r w:rsidR="00AA3367">
        <w:rPr>
          <w:bCs/>
          <w:sz w:val="24"/>
          <w:szCs w:val="24"/>
          <w:lang w:val="uk-UA" w:eastAsia="zh-CN"/>
        </w:rPr>
        <w:tab/>
      </w:r>
      <w:r w:rsidR="00AA3367">
        <w:rPr>
          <w:bCs/>
          <w:sz w:val="24"/>
          <w:szCs w:val="24"/>
          <w:lang w:val="uk-UA" w:eastAsia="zh-CN"/>
        </w:rPr>
        <w:tab/>
      </w:r>
      <w:r w:rsidR="00AA3367">
        <w:rPr>
          <w:bCs/>
          <w:sz w:val="24"/>
          <w:szCs w:val="24"/>
          <w:lang w:val="uk-UA" w:eastAsia="zh-CN"/>
        </w:rPr>
        <w:tab/>
      </w:r>
      <w:r w:rsidR="00AA3367">
        <w:rPr>
          <w:bCs/>
          <w:sz w:val="24"/>
          <w:szCs w:val="24"/>
          <w:lang w:val="uk-UA" w:eastAsia="zh-CN"/>
        </w:rPr>
        <w:tab/>
      </w:r>
      <w:r w:rsidR="00AA3367">
        <w:rPr>
          <w:bCs/>
          <w:sz w:val="24"/>
          <w:szCs w:val="24"/>
          <w:lang w:val="uk-UA" w:eastAsia="zh-CN"/>
        </w:rPr>
        <w:tab/>
      </w:r>
      <w:r w:rsidR="00AA3367">
        <w:rPr>
          <w:bCs/>
          <w:sz w:val="24"/>
          <w:szCs w:val="24"/>
          <w:lang w:val="uk-UA" w:eastAsia="zh-CN"/>
        </w:rPr>
        <w:tab/>
        <w:t>Валерій ОНУФРІЄНКО</w:t>
      </w:r>
    </w:p>
    <w:p w14:paraId="6C98C625" w14:textId="77777777" w:rsidR="006E126B" w:rsidRDefault="006E126B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489C5317" w14:textId="302C809C" w:rsidR="000A5D1E" w:rsidRDefault="000A5D1E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364E9FB0" w14:textId="1494EE02" w:rsidR="000A5D1E" w:rsidRDefault="000A5D1E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307B82B7" w14:textId="0D5284F8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31C3D372" w14:textId="40937C7A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5B792D31" w14:textId="52C799B3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4E604D41" w14:textId="5F809FA9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647A098F" w14:textId="38CD93C2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41AA4707" w14:textId="77777777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424BC6C2" w14:textId="77777777" w:rsidR="006E126B" w:rsidRDefault="006E126B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7014E75A" w14:textId="587260C9" w:rsidR="006E126B" w:rsidRPr="00D14352" w:rsidRDefault="006E126B" w:rsidP="006E126B">
      <w:pPr>
        <w:suppressAutoHyphens/>
        <w:ind w:left="-1620" w:firstLine="202"/>
        <w:rPr>
          <w:bCs/>
          <w:sz w:val="16"/>
          <w:szCs w:val="16"/>
          <w:lang w:val="uk-UA" w:eastAsia="zh-CN"/>
        </w:rPr>
      </w:pPr>
      <w:r w:rsidRPr="00D14352">
        <w:rPr>
          <w:bCs/>
          <w:sz w:val="16"/>
          <w:szCs w:val="16"/>
          <w:lang w:val="uk-UA" w:eastAsia="zh-CN"/>
        </w:rPr>
        <w:t xml:space="preserve">                                </w:t>
      </w:r>
      <w:r w:rsidR="000A5D1E">
        <w:rPr>
          <w:bCs/>
          <w:sz w:val="16"/>
          <w:szCs w:val="16"/>
          <w:lang w:val="uk-UA" w:eastAsia="zh-CN"/>
        </w:rPr>
        <w:t>КРАВЧЕНКО Денис</w:t>
      </w:r>
    </w:p>
    <w:p w14:paraId="6CFC5098" w14:textId="713F9A30" w:rsidR="006E126B" w:rsidRDefault="006E126B" w:rsidP="006E126B">
      <w:pPr>
        <w:suppressAutoHyphens/>
        <w:ind w:left="-1620" w:firstLine="202"/>
        <w:rPr>
          <w:bCs/>
          <w:sz w:val="16"/>
          <w:szCs w:val="16"/>
          <w:lang w:val="uk-UA" w:eastAsia="zh-CN"/>
        </w:rPr>
      </w:pPr>
      <w:r w:rsidRPr="00D14352">
        <w:rPr>
          <w:bCs/>
          <w:sz w:val="16"/>
          <w:szCs w:val="16"/>
          <w:lang w:val="uk-UA" w:eastAsia="zh-CN"/>
        </w:rPr>
        <w:t xml:space="preserve">                               (05136) 5-</w:t>
      </w:r>
      <w:r w:rsidR="000A5D1E">
        <w:rPr>
          <w:bCs/>
          <w:sz w:val="16"/>
          <w:szCs w:val="16"/>
          <w:lang w:val="uk-UA" w:eastAsia="zh-CN"/>
        </w:rPr>
        <w:t>50-</w:t>
      </w:r>
      <w:r w:rsidRPr="00D14352">
        <w:rPr>
          <w:bCs/>
          <w:sz w:val="16"/>
          <w:szCs w:val="16"/>
          <w:lang w:val="uk-UA" w:eastAsia="zh-CN"/>
        </w:rPr>
        <w:t>99</w:t>
      </w:r>
    </w:p>
    <w:p w14:paraId="26ACBC73" w14:textId="77777777" w:rsidR="006E126B" w:rsidRDefault="006E126B" w:rsidP="006E126B">
      <w:pPr>
        <w:suppressAutoHyphens/>
        <w:ind w:left="-1620" w:firstLine="202"/>
        <w:rPr>
          <w:bCs/>
          <w:sz w:val="16"/>
          <w:szCs w:val="16"/>
          <w:lang w:val="uk-UA" w:eastAsia="zh-CN"/>
        </w:rPr>
      </w:pPr>
    </w:p>
    <w:p w14:paraId="3D65EE67" w14:textId="77777777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</w:p>
    <w:p w14:paraId="2F7DF250" w14:textId="77777777" w:rsidR="00AF6218" w:rsidRDefault="00AF6218" w:rsidP="006E126B">
      <w:pPr>
        <w:suppressAutoHyphens/>
        <w:ind w:left="-1620" w:firstLine="202"/>
        <w:rPr>
          <w:bCs/>
          <w:sz w:val="24"/>
          <w:szCs w:val="24"/>
          <w:lang w:val="uk-UA" w:eastAsia="zh-CN"/>
        </w:rPr>
      </w:pPr>
      <w:bookmarkStart w:id="0" w:name="_GoBack"/>
      <w:bookmarkEnd w:id="0"/>
    </w:p>
    <w:sectPr w:rsidR="00AF6218" w:rsidSect="004912AB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C591C"/>
    <w:multiLevelType w:val="hybridMultilevel"/>
    <w:tmpl w:val="7F461B90"/>
    <w:lvl w:ilvl="0" w:tplc="233C13A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777F109A"/>
    <w:multiLevelType w:val="hybridMultilevel"/>
    <w:tmpl w:val="C4B02848"/>
    <w:lvl w:ilvl="0" w:tplc="2C7C0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6B"/>
    <w:rsid w:val="00013C76"/>
    <w:rsid w:val="000A5D1E"/>
    <w:rsid w:val="0014021D"/>
    <w:rsid w:val="001D3699"/>
    <w:rsid w:val="005A5897"/>
    <w:rsid w:val="006E126B"/>
    <w:rsid w:val="0094533B"/>
    <w:rsid w:val="00A247C6"/>
    <w:rsid w:val="00AA3367"/>
    <w:rsid w:val="00AF6218"/>
    <w:rsid w:val="00EF2AEE"/>
    <w:rsid w:val="00F92E16"/>
    <w:rsid w:val="00F93E41"/>
    <w:rsid w:val="00FA2DAC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5AF1"/>
  <w15:chartTrackingRefBased/>
  <w15:docId w15:val="{2673068A-E427-4559-8E06-EC535E96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12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33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A3367"/>
    <w:rPr>
      <w:color w:val="0000FF"/>
      <w:u w:val="single"/>
    </w:rPr>
  </w:style>
  <w:style w:type="paragraph" w:styleId="a7">
    <w:name w:val="No Spacing"/>
    <w:uiPriority w:val="1"/>
    <w:qFormat/>
    <w:rsid w:val="00013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Momotova</cp:lastModifiedBy>
  <cp:revision>5</cp:revision>
  <cp:lastPrinted>2024-10-28T08:33:00Z</cp:lastPrinted>
  <dcterms:created xsi:type="dcterms:W3CDTF">2024-10-28T08:35:00Z</dcterms:created>
  <dcterms:modified xsi:type="dcterms:W3CDTF">2024-10-31T09:53:00Z</dcterms:modified>
</cp:coreProperties>
</file>